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770AD7" w:rsidRPr="00770AD7" w:rsidRDefault="00770AD7" w:rsidP="00770AD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bidi="si-LK"/>
        </w:rPr>
      </w:pPr>
      <w:r w:rsidRPr="00770AD7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bidi="si-LK"/>
        </w:rPr>
        <w:t xml:space="preserve">Development of loop-mediated isothermal amplification method for detecting </w:t>
      </w:r>
      <w:proofErr w:type="spellStart"/>
      <w:r w:rsidRPr="00770AD7">
        <w:rPr>
          <w:rFonts w:ascii="Times New Roman" w:eastAsia="Times New Roman" w:hAnsi="Times New Roman" w:cs="Times New Roman"/>
          <w:b/>
          <w:bCs/>
          <w:i/>
          <w:iCs/>
          <w:kern w:val="36"/>
          <w:sz w:val="28"/>
          <w:szCs w:val="28"/>
          <w:lang w:bidi="si-LK"/>
        </w:rPr>
        <w:t>Wuchereria</w:t>
      </w:r>
      <w:proofErr w:type="spellEnd"/>
      <w:r w:rsidRPr="00770AD7">
        <w:rPr>
          <w:rFonts w:ascii="Times New Roman" w:eastAsia="Times New Roman" w:hAnsi="Times New Roman" w:cs="Times New Roman"/>
          <w:b/>
          <w:bCs/>
          <w:i/>
          <w:iCs/>
          <w:kern w:val="36"/>
          <w:sz w:val="28"/>
          <w:szCs w:val="28"/>
          <w:lang w:bidi="si-LK"/>
        </w:rPr>
        <w:t xml:space="preserve"> </w:t>
      </w:r>
      <w:proofErr w:type="spellStart"/>
      <w:r w:rsidRPr="00770AD7">
        <w:rPr>
          <w:rFonts w:ascii="Times New Roman" w:eastAsia="Times New Roman" w:hAnsi="Times New Roman" w:cs="Times New Roman"/>
          <w:b/>
          <w:bCs/>
          <w:i/>
          <w:iCs/>
          <w:kern w:val="36"/>
          <w:sz w:val="28"/>
          <w:szCs w:val="28"/>
          <w:lang w:bidi="si-LK"/>
        </w:rPr>
        <w:t>bancrofti</w:t>
      </w:r>
      <w:proofErr w:type="spellEnd"/>
      <w:r w:rsidRPr="00770AD7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bidi="si-LK"/>
        </w:rPr>
        <w:t xml:space="preserve"> DNA in human blood and vector mosquitoes</w:t>
      </w:r>
    </w:p>
    <w:p w:rsidR="00770AD7" w:rsidRPr="00770AD7" w:rsidRDefault="00770AD7" w:rsidP="00770AD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Hidekazu Takagi </w:t>
      </w:r>
      <w:r w:rsidRPr="00770AD7">
        <w:rPr>
          <w:rFonts w:ascii="Times New Roman" w:eastAsia="Times New Roman" w:hAnsi="Times New Roman" w:cs="Times New Roman"/>
          <w:sz w:val="24"/>
          <w:szCs w:val="24"/>
          <w:vertAlign w:val="superscript"/>
          <w:lang w:bidi="si-LK"/>
        </w:rPr>
        <w:t>a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, Makoto Itoh </w:t>
      </w:r>
      <w:r w:rsidRPr="00770AD7">
        <w:rPr>
          <w:rFonts w:ascii="Times New Roman" w:eastAsia="Times New Roman" w:hAnsi="Times New Roman" w:cs="Times New Roman"/>
          <w:sz w:val="24"/>
          <w:szCs w:val="24"/>
          <w:vertAlign w:val="superscript"/>
          <w:lang w:bidi="si-LK"/>
        </w:rPr>
        <w:t>a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, Shinji Kasai </w:t>
      </w:r>
      <w:r w:rsidRPr="00770AD7">
        <w:rPr>
          <w:rFonts w:ascii="Times New Roman" w:eastAsia="Times New Roman" w:hAnsi="Times New Roman" w:cs="Times New Roman"/>
          <w:sz w:val="24"/>
          <w:szCs w:val="24"/>
          <w:vertAlign w:val="superscript"/>
          <w:lang w:bidi="si-LK"/>
        </w:rPr>
        <w:t>b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, Thishan C. </w:t>
      </w:r>
      <w:proofErr w:type="spellStart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>Yahathugoda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</w:t>
      </w:r>
      <w:r w:rsidRPr="00770AD7">
        <w:rPr>
          <w:rFonts w:ascii="Times New Roman" w:eastAsia="Times New Roman" w:hAnsi="Times New Roman" w:cs="Times New Roman"/>
          <w:sz w:val="24"/>
          <w:szCs w:val="24"/>
          <w:vertAlign w:val="superscript"/>
          <w:lang w:bidi="si-LK"/>
        </w:rPr>
        <w:t>c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, Mirani V. Weerasooriya </w:t>
      </w:r>
      <w:r w:rsidRPr="00770AD7">
        <w:rPr>
          <w:rFonts w:ascii="Times New Roman" w:eastAsia="Times New Roman" w:hAnsi="Times New Roman" w:cs="Times New Roman"/>
          <w:sz w:val="24"/>
          <w:szCs w:val="24"/>
          <w:vertAlign w:val="superscript"/>
          <w:lang w:bidi="si-LK"/>
        </w:rPr>
        <w:t>c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, Eisaku Kimura </w:t>
      </w:r>
      <w:proofErr w:type="spellStart"/>
      <w:r w:rsidRPr="00770AD7">
        <w:rPr>
          <w:rFonts w:ascii="Times New Roman" w:eastAsia="Times New Roman" w:hAnsi="Times New Roman" w:cs="Times New Roman"/>
          <w:sz w:val="24"/>
          <w:szCs w:val="24"/>
          <w:vertAlign w:val="superscript"/>
          <w:lang w:bidi="si-LK"/>
        </w:rPr>
        <w:t>a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>Show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</w:t>
      </w:r>
      <w:proofErr w:type="spellStart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>moreAdd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to Mendeley</w:t>
      </w:r>
    </w:p>
    <w:p w:rsidR="00770AD7" w:rsidRPr="00770AD7" w:rsidRDefault="00770AD7" w:rsidP="00770AD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  <w:lang w:bidi="si-LK"/>
        </w:rPr>
      </w:pPr>
      <w:r w:rsidRPr="00770AD7">
        <w:rPr>
          <w:rFonts w:ascii="Times New Roman" w:eastAsia="Times New Roman" w:hAnsi="Times New Roman" w:cs="Times New Roman"/>
          <w:b/>
          <w:bCs/>
          <w:sz w:val="28"/>
          <w:szCs w:val="28"/>
          <w:lang w:bidi="si-LK"/>
        </w:rPr>
        <w:t>Abstract</w:t>
      </w:r>
    </w:p>
    <w:p w:rsidR="00770AD7" w:rsidRPr="00770AD7" w:rsidRDefault="00770AD7" w:rsidP="00770AD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bidi="si-LK"/>
        </w:rPr>
      </w:pP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We have developed loop-mediated isothermal amplification (LAMP) method to detect </w:t>
      </w:r>
      <w:hyperlink r:id="rId5" w:tooltip="Learn more about Wuchereria bancrofti from ScienceDirect's AI-generated Topic Pages" w:history="1">
        <w:proofErr w:type="spellStart"/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Wuchereria</w:t>
        </w:r>
        <w:proofErr w:type="spellEnd"/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 xml:space="preserve"> </w:t>
        </w:r>
        <w:proofErr w:type="spellStart"/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bancrofti</w:t>
        </w:r>
        <w:proofErr w:type="spellEnd"/>
      </w:hyperlink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DNA. The sensitivity and specificity of LAMP method were equivalent to those of </w:t>
      </w:r>
      <w:hyperlink r:id="rId6" w:tooltip="Learn more about PCR from ScienceDirect's AI-generated Topic Pages" w:history="1"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PCR</w:t>
        </w:r>
      </w:hyperlink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method which detects </w:t>
      </w:r>
      <w:proofErr w:type="spellStart"/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Ssp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>I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repeat sequence in </w:t>
      </w:r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W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. </w:t>
      </w:r>
      <w:proofErr w:type="spellStart"/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bancrofti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</w:t>
      </w:r>
      <w:hyperlink r:id="rId7" w:tooltip="Learn more about genomic DNA from ScienceDirect's AI-generated Topic Pages" w:history="1"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genomic DNA</w:t>
        </w:r>
      </w:hyperlink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: both methods detected one thousandth of </w:t>
      </w:r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W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. </w:t>
      </w:r>
      <w:proofErr w:type="spellStart"/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bancrofti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DNA from one </w:t>
      </w:r>
      <w:hyperlink r:id="rId8" w:tooltip="Learn more about microfilaria from ScienceDirect's AI-generated Topic Pages" w:history="1"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microfilaria</w:t>
        </w:r>
      </w:hyperlink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(</w:t>
      </w:r>
      <w:proofErr w:type="spellStart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>Mf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), and did not cross-react with DNAs of </w:t>
      </w:r>
      <w:hyperlink r:id="rId9" w:tooltip="Learn more about Brugia malayi from ScienceDirect's AI-generated Topic Pages" w:history="1">
        <w:proofErr w:type="spellStart"/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Brugia</w:t>
        </w:r>
        <w:proofErr w:type="spellEnd"/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 xml:space="preserve"> </w:t>
        </w:r>
        <w:proofErr w:type="spellStart"/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malayi</w:t>
        </w:r>
        <w:proofErr w:type="spellEnd"/>
      </w:hyperlink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, </w:t>
      </w:r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B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. </w:t>
      </w:r>
      <w:proofErr w:type="spellStart"/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pahangi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, </w:t>
      </w:r>
      <w:hyperlink r:id="rId10" w:tooltip="Learn more about Dirofilaria immitis from ScienceDirect's AI-generated Topic Pages" w:history="1">
        <w:proofErr w:type="spellStart"/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Dirofilaria</w:t>
        </w:r>
        <w:proofErr w:type="spellEnd"/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 xml:space="preserve"> immitis</w:t>
        </w:r>
      </w:hyperlink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, human and </w:t>
      </w:r>
      <w:hyperlink r:id="rId11" w:tooltip="Learn more about Culex quinquefasciatus from ScienceDirect's AI-generated Topic Pages" w:history="1"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 xml:space="preserve">Culex </w:t>
        </w:r>
        <w:proofErr w:type="spellStart"/>
        <w:r w:rsidRPr="00770AD7">
          <w:rPr>
            <w:rFonts w:ascii="Times New Roman" w:eastAsia="Times New Roman" w:hAnsi="Times New Roman" w:cs="Times New Roman"/>
            <w:sz w:val="24"/>
            <w:szCs w:val="24"/>
            <w:u w:val="single"/>
            <w:lang w:bidi="si-LK"/>
          </w:rPr>
          <w:t>quinquefasciatus</w:t>
        </w:r>
        <w:proofErr w:type="spellEnd"/>
      </w:hyperlink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. We also examined the sensitivity of LAMP using the mimic samples of patient's blood or blood-fed mosquitoes containing one </w:t>
      </w:r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W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. </w:t>
      </w:r>
      <w:proofErr w:type="spellStart"/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bancrofti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</w:t>
      </w:r>
      <w:proofErr w:type="spellStart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>Mf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per sample. The LAMP method was able to detect </w:t>
      </w:r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W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. </w:t>
      </w:r>
      <w:proofErr w:type="spellStart"/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bancrofti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DNA in 1000 </w:t>
      </w:r>
      <w:proofErr w:type="spellStart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>μl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of blood or in a pool of 60 mosquitoes, indicating its usefulness in detecting/monitoring </w:t>
      </w:r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W</w:t>
      </w:r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. </w:t>
      </w:r>
      <w:proofErr w:type="spellStart"/>
      <w:r w:rsidRPr="00770AD7">
        <w:rPr>
          <w:rFonts w:ascii="Times New Roman" w:eastAsia="Times New Roman" w:hAnsi="Times New Roman" w:cs="Times New Roman"/>
          <w:i/>
          <w:iCs/>
          <w:sz w:val="24"/>
          <w:szCs w:val="24"/>
          <w:lang w:bidi="si-LK"/>
        </w:rPr>
        <w:t>bancrofti</w:t>
      </w:r>
      <w:proofErr w:type="spellEnd"/>
      <w:r w:rsidRPr="00770AD7">
        <w:rPr>
          <w:rFonts w:ascii="Times New Roman" w:eastAsia="Times New Roman" w:hAnsi="Times New Roman" w:cs="Times New Roman"/>
          <w:sz w:val="24"/>
          <w:szCs w:val="24"/>
          <w:lang w:bidi="si-LK"/>
        </w:rPr>
        <w:t xml:space="preserve"> infection in humans and vector mosquitoes in endemic areas.</w:t>
      </w:r>
    </w:p>
    <w:p w:rsidR="00905FC5" w:rsidRDefault="00905FC5" w:rsidP="00770AD7">
      <w:pPr>
        <w:rPr>
          <w:lang w:bidi="si-LK"/>
        </w:rPr>
      </w:pPr>
    </w:p>
    <w:p w:rsidR="000C50EC" w:rsidRDefault="000C50EC" w:rsidP="00770AD7">
      <w:pPr>
        <w:rPr>
          <w:lang w:bidi="si-LK"/>
        </w:rPr>
      </w:pPr>
    </w:p>
    <w:p w:rsidR="000C50EC" w:rsidRPr="000C50EC" w:rsidRDefault="000C50EC" w:rsidP="000C50EC">
      <w:pPr>
        <w:rPr>
          <w:rFonts w:ascii="Calibri" w:eastAsia="Times New Roman" w:hAnsi="Calibri" w:cs="Calibri"/>
          <w:color w:val="4A86E8"/>
          <w:sz w:val="20"/>
          <w:szCs w:val="20"/>
          <w:lang w:bidi="si-LK"/>
        </w:rPr>
      </w:pPr>
      <w:r>
        <w:rPr>
          <w:lang w:bidi="si-LK"/>
        </w:rPr>
        <w:t xml:space="preserve">Keywords: </w:t>
      </w:r>
      <w:proofErr w:type="spellStart"/>
      <w:r w:rsidRPr="000C50EC">
        <w:rPr>
          <w:rFonts w:ascii="Calibri" w:eastAsia="Times New Roman" w:hAnsi="Calibri" w:cs="Calibri"/>
          <w:sz w:val="24"/>
          <w:szCs w:val="24"/>
          <w:lang w:bidi="si-LK"/>
        </w:rPr>
        <w:t>Wuchereria</w:t>
      </w:r>
      <w:proofErr w:type="spellEnd"/>
      <w:r w:rsidRPr="000C50EC">
        <w:rPr>
          <w:rFonts w:ascii="Calibri" w:eastAsia="Times New Roman" w:hAnsi="Calibri" w:cs="Calibri"/>
          <w:sz w:val="24"/>
          <w:szCs w:val="24"/>
          <w:lang w:bidi="si-LK"/>
        </w:rPr>
        <w:t xml:space="preserve"> </w:t>
      </w:r>
      <w:proofErr w:type="spellStart"/>
      <w:r w:rsidRPr="000C50EC">
        <w:rPr>
          <w:rFonts w:ascii="Calibri" w:eastAsia="Times New Roman" w:hAnsi="Calibri" w:cs="Calibri"/>
          <w:sz w:val="24"/>
          <w:szCs w:val="24"/>
          <w:lang w:bidi="si-LK"/>
        </w:rPr>
        <w:t>bancrofti</w:t>
      </w:r>
      <w:proofErr w:type="spellEnd"/>
      <w:r w:rsidRPr="000C50EC">
        <w:rPr>
          <w:rFonts w:ascii="Calibri" w:eastAsia="Times New Roman" w:hAnsi="Calibri" w:cs="Calibri"/>
          <w:sz w:val="24"/>
          <w:szCs w:val="24"/>
          <w:lang w:bidi="si-LK"/>
        </w:rPr>
        <w:t xml:space="preserve">, </w:t>
      </w:r>
      <w:r w:rsidRPr="000C50EC">
        <w:rPr>
          <w:rFonts w:ascii="Calibri" w:eastAsia="Times New Roman" w:hAnsi="Calibri" w:cs="Calibri"/>
          <w:sz w:val="24"/>
          <w:szCs w:val="24"/>
          <w:lang w:bidi="si-LK"/>
        </w:rPr>
        <w:t>Loop-mediated isothermal amplification</w:t>
      </w:r>
      <w:r w:rsidRPr="000C50EC">
        <w:rPr>
          <w:rFonts w:ascii="Calibri" w:eastAsia="Times New Roman" w:hAnsi="Calibri" w:cs="Calibri"/>
          <w:sz w:val="24"/>
          <w:szCs w:val="24"/>
          <w:lang w:bidi="si-LK"/>
        </w:rPr>
        <w:t xml:space="preserve">, </w:t>
      </w:r>
      <w:r w:rsidRPr="000C50EC">
        <w:rPr>
          <w:rFonts w:ascii="Calibri" w:eastAsia="Times New Roman" w:hAnsi="Calibri" w:cs="Calibri"/>
          <w:sz w:val="24"/>
          <w:szCs w:val="24"/>
          <w:lang w:bidi="si-LK"/>
        </w:rPr>
        <w:t>(LAMP)</w:t>
      </w:r>
      <w:r w:rsidRPr="000C50EC">
        <w:rPr>
          <w:rFonts w:ascii="Calibri" w:eastAsia="Times New Roman" w:hAnsi="Calibri" w:cs="Calibri"/>
          <w:sz w:val="24"/>
          <w:szCs w:val="24"/>
          <w:lang w:bidi="si-LK"/>
        </w:rPr>
        <w:t xml:space="preserve">, </w:t>
      </w:r>
      <w:r w:rsidRPr="000C50EC">
        <w:rPr>
          <w:rFonts w:ascii="Calibri" w:eastAsia="Times New Roman" w:hAnsi="Calibri" w:cs="Calibri"/>
          <w:sz w:val="24"/>
          <w:szCs w:val="24"/>
          <w:lang w:bidi="si-LK"/>
        </w:rPr>
        <w:t>Culex qui</w:t>
      </w:r>
      <w:proofErr w:type="spellStart"/>
      <w:r w:rsidRPr="000C50EC">
        <w:rPr>
          <w:rFonts w:ascii="Calibri" w:eastAsia="Times New Roman" w:hAnsi="Calibri" w:cs="Calibri"/>
          <w:sz w:val="24"/>
          <w:szCs w:val="24"/>
          <w:lang w:bidi="si-LK"/>
        </w:rPr>
        <w:t>nquefasciatus</w:t>
      </w:r>
      <w:proofErr w:type="spellEnd"/>
    </w:p>
    <w:p w:rsidR="000C50EC" w:rsidRPr="00905FC5" w:rsidRDefault="000C50EC" w:rsidP="00770AD7">
      <w:pPr>
        <w:rPr>
          <w:lang w:bidi="si-LK"/>
        </w:rPr>
      </w:pPr>
    </w:p>
    <w:sectPr w:rsidR="000C50EC" w:rsidRPr="00905FC5" w:rsidSect="00770AD7">
      <w:pgSz w:w="12240" w:h="15840"/>
      <w:pgMar w:top="171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Iskoola Pota">
    <w:panose1 w:val="02010503010101010104"/>
    <w:charset w:val="00"/>
    <w:family w:val="auto"/>
    <w:pitch w:val="variable"/>
    <w:sig w:usb0="00000003" w:usb1="00000000" w:usb2="000002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7E2FBD"/>
    <w:multiLevelType w:val="multilevel"/>
    <w:tmpl w:val="21065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9531CB7"/>
    <w:multiLevelType w:val="multilevel"/>
    <w:tmpl w:val="C4F0C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9466028"/>
    <w:multiLevelType w:val="multilevel"/>
    <w:tmpl w:val="7952DD5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entative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3" w15:restartNumberingAfterBreak="0">
    <w:nsid w:val="399242F4"/>
    <w:multiLevelType w:val="multilevel"/>
    <w:tmpl w:val="AEF45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A58133F"/>
    <w:multiLevelType w:val="multilevel"/>
    <w:tmpl w:val="285CA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CB17F9F"/>
    <w:multiLevelType w:val="multilevel"/>
    <w:tmpl w:val="9CAE3B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33E7622"/>
    <w:multiLevelType w:val="multilevel"/>
    <w:tmpl w:val="72DE3C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4213924"/>
    <w:multiLevelType w:val="multilevel"/>
    <w:tmpl w:val="C84A3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84C2B4D"/>
    <w:multiLevelType w:val="multilevel"/>
    <w:tmpl w:val="D9CAB1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FFC2263"/>
    <w:multiLevelType w:val="multilevel"/>
    <w:tmpl w:val="E786A2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9052443"/>
    <w:multiLevelType w:val="multilevel"/>
    <w:tmpl w:val="B47C9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DDD7954"/>
    <w:multiLevelType w:val="multilevel"/>
    <w:tmpl w:val="C5E68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BCC01CD"/>
    <w:multiLevelType w:val="multilevel"/>
    <w:tmpl w:val="82EC0D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DC54BF5"/>
    <w:multiLevelType w:val="multilevel"/>
    <w:tmpl w:val="5D642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91996550">
    <w:abstractNumId w:val="4"/>
  </w:num>
  <w:num w:numId="2" w16cid:durableId="1019889550">
    <w:abstractNumId w:val="0"/>
  </w:num>
  <w:num w:numId="3" w16cid:durableId="1531453607">
    <w:abstractNumId w:val="7"/>
  </w:num>
  <w:num w:numId="4" w16cid:durableId="68893678">
    <w:abstractNumId w:val="3"/>
  </w:num>
  <w:num w:numId="5" w16cid:durableId="45223670">
    <w:abstractNumId w:val="10"/>
  </w:num>
  <w:num w:numId="6" w16cid:durableId="1097673529">
    <w:abstractNumId w:val="9"/>
  </w:num>
  <w:num w:numId="7" w16cid:durableId="1475218467">
    <w:abstractNumId w:val="13"/>
  </w:num>
  <w:num w:numId="8" w16cid:durableId="1063523493">
    <w:abstractNumId w:val="8"/>
  </w:num>
  <w:num w:numId="9" w16cid:durableId="1460033680">
    <w:abstractNumId w:val="1"/>
  </w:num>
  <w:num w:numId="10" w16cid:durableId="435751398">
    <w:abstractNumId w:val="5"/>
  </w:num>
  <w:num w:numId="11" w16cid:durableId="89859576">
    <w:abstractNumId w:val="11"/>
  </w:num>
  <w:num w:numId="12" w16cid:durableId="160899383">
    <w:abstractNumId w:val="6"/>
  </w:num>
  <w:num w:numId="13" w16cid:durableId="82841768">
    <w:abstractNumId w:val="2"/>
  </w:num>
  <w:num w:numId="14" w16cid:durableId="13841316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0C6B"/>
    <w:rsid w:val="000C50EC"/>
    <w:rsid w:val="00144113"/>
    <w:rsid w:val="001E2333"/>
    <w:rsid w:val="0028166D"/>
    <w:rsid w:val="002B0C6B"/>
    <w:rsid w:val="003151C8"/>
    <w:rsid w:val="00343EF4"/>
    <w:rsid w:val="003F2E66"/>
    <w:rsid w:val="003F5C43"/>
    <w:rsid w:val="004442FC"/>
    <w:rsid w:val="004447D4"/>
    <w:rsid w:val="004C65EE"/>
    <w:rsid w:val="004E619E"/>
    <w:rsid w:val="00611386"/>
    <w:rsid w:val="0061322A"/>
    <w:rsid w:val="00711522"/>
    <w:rsid w:val="00720A66"/>
    <w:rsid w:val="00770AD7"/>
    <w:rsid w:val="00776EA6"/>
    <w:rsid w:val="0079452E"/>
    <w:rsid w:val="00841D44"/>
    <w:rsid w:val="008F6E31"/>
    <w:rsid w:val="00905FC5"/>
    <w:rsid w:val="00980E22"/>
    <w:rsid w:val="009A48FF"/>
    <w:rsid w:val="00B15089"/>
    <w:rsid w:val="00B36054"/>
    <w:rsid w:val="00B84ADA"/>
    <w:rsid w:val="00C139E1"/>
    <w:rsid w:val="00D371DC"/>
    <w:rsid w:val="00D64DF7"/>
    <w:rsid w:val="00D94C74"/>
    <w:rsid w:val="00DC2DBD"/>
    <w:rsid w:val="00ED5DD3"/>
    <w:rsid w:val="00F73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C4CC0A"/>
  <w15:chartTrackingRefBased/>
  <w15:docId w15:val="{5D4AABC4-3C10-4EB3-941E-C7281EFB4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C2D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0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727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912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93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461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1494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62904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759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419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61566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3113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139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327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267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82364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8101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4795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0938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02906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44936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802307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76360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26458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2539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05211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53116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28259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10738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181842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239118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9308456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215315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033572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11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9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31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276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633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3449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3300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62189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3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19198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01431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85699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88506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36932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183439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42245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653292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8247483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2160784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3461726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822700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964754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1369141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212502877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66744661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6605008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75274728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6381937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613485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4926884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1520566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55976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14534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12268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11329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9584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071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642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402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3574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945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5581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4992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21836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2571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98972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74933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35401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36730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109004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888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6718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81653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01183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7329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25261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37284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743976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94254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291930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925144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592927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3309589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217194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611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179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89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964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563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775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780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305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070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885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32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0780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4130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03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611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48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6826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4351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05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19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5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090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4276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299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99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404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486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741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00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41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593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86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4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8630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342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4629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2840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57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04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2188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6225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2702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34144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26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86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049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51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2781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8313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6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462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503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062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21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898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9482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0612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28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690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15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040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2506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89489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561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765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960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13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1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994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49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480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5089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61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823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0951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994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9009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18977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346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79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328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5712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9117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44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925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6712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46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8634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2811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770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769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60688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6753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5367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8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251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23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667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073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76767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212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7334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267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80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166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90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2457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3988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03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22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397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323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527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041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203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304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13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578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0693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576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721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7476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7911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756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8874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7768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0686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5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3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36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909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95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5014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04757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8909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9478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29186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40228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68032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50794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3833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45725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539495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472275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7777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626670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5963188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331040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837553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96562667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50116391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106278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777026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41325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9894311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1729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948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62010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651255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80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268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047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84844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9000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5882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56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3887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04189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275028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896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61051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47095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93976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4966973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17262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858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15449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2544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41244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26680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01414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85855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07523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784073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880697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18044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98542912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564720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27540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053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20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5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428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08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23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70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03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iencedirect.com/topics/pharmacology-toxicology-and-pharmaceutical-science/microfilaria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sciencedirect.com/topics/pharmacology-toxicology-and-pharmaceutical-science/genomic-dna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sciencedirect.com/topics/agricultural-and-biological-sciences/polymerase-chain-reaction" TargetMode="External"/><Relationship Id="rId11" Type="http://schemas.openxmlformats.org/officeDocument/2006/relationships/hyperlink" Target="https://www.sciencedirect.com/topics/pharmacology-toxicology-and-pharmaceutical-science/culex-quinquefasciatus" TargetMode="External"/><Relationship Id="rId5" Type="http://schemas.openxmlformats.org/officeDocument/2006/relationships/hyperlink" Target="https://www.sciencedirect.com/topics/immunology-and-microbiology/wuchereria-bancrofti" TargetMode="External"/><Relationship Id="rId10" Type="http://schemas.openxmlformats.org/officeDocument/2006/relationships/hyperlink" Target="https://www.sciencedirect.com/topics/pharmacology-toxicology-and-pharmaceutical-science/dirofilaria-immit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sciencedirect.com/topics/immunology-and-microbiology/brugia-malay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388</Words>
  <Characters>2217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2025-01-20T08:51:00Z</dcterms:created>
  <dcterms:modified xsi:type="dcterms:W3CDTF">2025-01-20T08:51:00Z</dcterms:modified>
</cp:coreProperties>
</file>